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28" w:rsidRPr="006A674C" w:rsidRDefault="00DD5528" w:rsidP="00DD5528">
      <w:pPr>
        <w:pStyle w:val="Bezproreda"/>
        <w:jc w:val="center"/>
        <w:rPr>
          <w:rFonts w:cs="Arial"/>
          <w:b/>
          <w:sz w:val="20"/>
          <w:szCs w:val="20"/>
        </w:rPr>
      </w:pPr>
      <w:r w:rsidRPr="006A674C">
        <w:rPr>
          <w:rFonts w:cs="Arial"/>
          <w:b/>
          <w:sz w:val="20"/>
          <w:szCs w:val="20"/>
        </w:rPr>
        <w:t>N A T J E Č A J</w:t>
      </w:r>
    </w:p>
    <w:p w:rsidR="00DD5528" w:rsidRDefault="00DD5528" w:rsidP="00DD5528">
      <w:pPr>
        <w:pStyle w:val="Bezproreda"/>
        <w:jc w:val="center"/>
        <w:rPr>
          <w:rFonts w:cs="Arial"/>
          <w:b/>
          <w:sz w:val="20"/>
          <w:szCs w:val="20"/>
        </w:rPr>
      </w:pPr>
      <w:r w:rsidRPr="006A674C">
        <w:rPr>
          <w:rFonts w:cs="Arial"/>
          <w:b/>
          <w:sz w:val="20"/>
          <w:szCs w:val="20"/>
        </w:rPr>
        <w:t xml:space="preserve">za upis učenika u I. razred </w:t>
      </w:r>
      <w:r w:rsidR="00B25449">
        <w:rPr>
          <w:rFonts w:cs="Arial"/>
          <w:b/>
          <w:sz w:val="20"/>
          <w:szCs w:val="20"/>
        </w:rPr>
        <w:t>TEHNIČKA ŠKOLA ČAKOVEC</w:t>
      </w:r>
      <w:r w:rsidRPr="006A674C">
        <w:rPr>
          <w:rFonts w:cs="Arial"/>
          <w:b/>
          <w:sz w:val="20"/>
          <w:szCs w:val="20"/>
        </w:rPr>
        <w:t xml:space="preserve"> za školsku godinu 2014./2015.</w:t>
      </w:r>
    </w:p>
    <w:p w:rsidR="00F0017F" w:rsidRPr="006A674C" w:rsidRDefault="00F0017F" w:rsidP="00DD5528">
      <w:pPr>
        <w:pStyle w:val="Bezproreda"/>
        <w:jc w:val="center"/>
        <w:rPr>
          <w:rFonts w:cs="Arial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1471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53"/>
        <w:gridCol w:w="694"/>
        <w:gridCol w:w="2977"/>
        <w:gridCol w:w="2835"/>
        <w:gridCol w:w="1927"/>
        <w:gridCol w:w="4891"/>
      </w:tblGrid>
      <w:tr w:rsidR="00B57E35" w:rsidRPr="006A674C" w:rsidTr="00FA27DB">
        <w:trPr>
          <w:trHeight w:val="244"/>
        </w:trPr>
        <w:tc>
          <w:tcPr>
            <w:tcW w:w="16140" w:type="dxa"/>
            <w:gridSpan w:val="7"/>
            <w:shd w:val="clear" w:color="auto" w:fill="FFC000"/>
            <w:vAlign w:val="center"/>
          </w:tcPr>
          <w:p w:rsidR="00B57E35" w:rsidRPr="00B25449" w:rsidRDefault="00B57E35" w:rsidP="00B57E35">
            <w:pPr>
              <w:pStyle w:val="Default"/>
              <w:jc w:val="center"/>
              <w:rPr>
                <w:rStyle w:val="column-value"/>
                <w:rFonts w:ascii="Arial" w:hAnsi="Arial" w:cs="Arial"/>
                <w:sz w:val="28"/>
                <w:szCs w:val="16"/>
              </w:rPr>
            </w:pPr>
            <w:r w:rsidRPr="00B25449">
              <w:rPr>
                <w:rFonts w:ascii="Arial" w:eastAsia="Times New Roman" w:hAnsi="Arial" w:cs="Arial"/>
                <w:b/>
                <w:bCs/>
                <w:sz w:val="28"/>
                <w:szCs w:val="18"/>
              </w:rPr>
              <w:t xml:space="preserve">TEHNIČKA  ŠKOLA ČAKOVEC, Športska 5, Čakovec, </w:t>
            </w:r>
            <w:hyperlink r:id="rId6" w:history="1">
              <w:r w:rsidRPr="00B25449">
                <w:rPr>
                  <w:rStyle w:val="Hiperveza"/>
                  <w:rFonts w:ascii="Arial" w:eastAsia="Times New Roman" w:hAnsi="Arial" w:cs="Arial"/>
                  <w:b/>
                  <w:bCs/>
                  <w:color w:val="000000"/>
                  <w:sz w:val="28"/>
                  <w:szCs w:val="18"/>
                  <w:u w:val="none"/>
                </w:rPr>
                <w:t>Tel: 040/328-522</w:t>
              </w:r>
            </w:hyperlink>
            <w:r w:rsidRPr="00B25449">
              <w:rPr>
                <w:rFonts w:ascii="Arial" w:eastAsia="Times New Roman" w:hAnsi="Arial" w:cs="Arial"/>
                <w:b/>
                <w:bCs/>
                <w:sz w:val="28"/>
                <w:szCs w:val="18"/>
              </w:rPr>
              <w:t xml:space="preserve">, Fax:040/328-521, E-mail: </w:t>
            </w:r>
            <w:hyperlink r:id="rId7" w:history="1">
              <w:r w:rsidRPr="00B25449">
                <w:rPr>
                  <w:rStyle w:val="Hiperveza"/>
                  <w:rFonts w:ascii="Arial" w:eastAsia="Times New Roman" w:hAnsi="Arial" w:cs="Arial"/>
                  <w:b/>
                  <w:bCs/>
                  <w:color w:val="000000"/>
                  <w:sz w:val="28"/>
                  <w:szCs w:val="18"/>
                  <w:u w:val="none"/>
                </w:rPr>
                <w:t>tsck@tsck.hr</w:t>
              </w:r>
            </w:hyperlink>
          </w:p>
        </w:tc>
      </w:tr>
      <w:tr w:rsidR="00B57E35" w:rsidRPr="006A674C" w:rsidTr="004B5DF0">
        <w:trPr>
          <w:trHeight w:val="584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>TEHNIČKA GIMNAZIJA -</w:t>
            </w: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>eksperimentalni program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 matematika, 1. strani jezik, fizika,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kemija, tehnička kultura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 matematika, 1. strani jezik, fizika,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kemija, tehnička kultura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 njemački jezik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57E35" w:rsidRPr="006F3150" w:rsidRDefault="00B57E35" w:rsidP="00B57E35">
            <w:pPr>
              <w:pStyle w:val="Bezproreda"/>
              <w:rPr>
                <w:sz w:val="16"/>
                <w:szCs w:val="16"/>
              </w:rPr>
            </w:pPr>
            <w:r w:rsidRPr="006F3150">
              <w:rPr>
                <w:b/>
                <w:sz w:val="16"/>
                <w:szCs w:val="16"/>
              </w:rPr>
              <w:t xml:space="preserve">Zdravstvene kontraindikacije: </w:t>
            </w:r>
            <w:r w:rsidRPr="006F3150">
              <w:rPr>
                <w:sz w:val="16"/>
                <w:szCs w:val="16"/>
              </w:rPr>
              <w:t>poremećaji koji znatno remete kognitivno funkcioniranje</w:t>
            </w:r>
          </w:p>
        </w:tc>
      </w:tr>
      <w:tr w:rsidR="00B57E35" w:rsidRPr="006A674C" w:rsidTr="004B5DF0">
        <w:trPr>
          <w:trHeight w:val="563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>TEHNIČAR ZA RAČUNALSTVO  -</w:t>
            </w: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iCs/>
                <w:sz w:val="16"/>
                <w:szCs w:val="16"/>
                <w:lang w:eastAsia="hr-HR"/>
              </w:rPr>
              <w:t>novi strukovni kurikulum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 , kemija, tehnička kultura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 , kemija, tehnička kultura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 ili njemački jezik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 xml:space="preserve">Oštećenje funkcije vida. Neraspoznavanje boja.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Gluhoća ili 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eža nagluhost u govornom području. </w:t>
            </w:r>
            <w:r>
              <w:rPr>
                <w:rFonts w:ascii="Arial" w:hAnsi="Arial" w:cs="Arial"/>
                <w:sz w:val="16"/>
                <w:szCs w:val="16"/>
              </w:rPr>
              <w:t xml:space="preserve">Kronični poremećaji koji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remete funkciju mišićno-koštanog sustava.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Potreban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>: liječnička svjedodžba medicine rada.</w:t>
            </w:r>
          </w:p>
        </w:tc>
      </w:tr>
      <w:tr w:rsidR="00B57E35" w:rsidRPr="006A674C" w:rsidTr="004B5DF0">
        <w:trPr>
          <w:trHeight w:val="544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STROJARSKI RAČUNALNI TEHNIČAR  </w:t>
            </w: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iCs/>
                <w:sz w:val="16"/>
                <w:szCs w:val="16"/>
                <w:lang w:eastAsia="hr-HR"/>
              </w:rPr>
              <w:t>novi strukovni kurikulum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24</w:t>
            </w: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 , kemija, tehnička kultura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 , kemija, tehnička kultura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Oštećena funkcija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 vida</w:t>
            </w:r>
            <w:r>
              <w:rPr>
                <w:rFonts w:ascii="Arial" w:hAnsi="Arial" w:cs="Arial"/>
                <w:sz w:val="16"/>
                <w:szCs w:val="16"/>
              </w:rPr>
              <w:t xml:space="preserve"> i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 w:rsidRPr="000613B8">
              <w:rPr>
                <w:rFonts w:ascii="Arial" w:hAnsi="Arial" w:cs="Arial"/>
                <w:sz w:val="16"/>
                <w:szCs w:val="16"/>
              </w:rPr>
              <w:t xml:space="preserve">. Neraspoznavanje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osnovnih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boja. </w:t>
            </w:r>
            <w:r>
              <w:rPr>
                <w:rFonts w:ascii="Arial" w:hAnsi="Arial" w:cs="Arial"/>
                <w:sz w:val="16"/>
                <w:szCs w:val="16"/>
              </w:rPr>
              <w:t xml:space="preserve">Oštećenje funkcije sluha i nemogućnost nošenja osobnih zaštitnih sredstava za zaštitu sluha (za rad u buci). Teže oštećenje funkcije mišićno-koštanog, dišnog i/ili srčano-žilnog sustava. Kronični poremećaji koji trajno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mogu dovesti do gubitka svijesti i/ili poremećaja ravnoteže.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Potreban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>: liječnička svjedodžba medicine rada.</w:t>
            </w:r>
          </w:p>
        </w:tc>
      </w:tr>
      <w:tr w:rsidR="00B57E35" w:rsidRPr="006A674C" w:rsidTr="004B5DF0">
        <w:trPr>
          <w:trHeight w:val="637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>TEHNIČAR ZA MEHATRONIKU -</w:t>
            </w: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iCs/>
                <w:sz w:val="16"/>
                <w:szCs w:val="16"/>
                <w:lang w:eastAsia="hr-HR"/>
              </w:rPr>
              <w:t>novi strukovni kurikulum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fizika, kemija, tehnička kultura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fizika, kemija, tehnička kultura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 njemački jezik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 xml:space="preserve">Oštećenje funkcije vida. Neraspoznavanje boja.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Gluhoća ili 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eža nagluhost u govornom području. </w:t>
            </w:r>
            <w:r>
              <w:rPr>
                <w:rFonts w:ascii="Arial" w:hAnsi="Arial" w:cs="Arial"/>
                <w:sz w:val="16"/>
                <w:szCs w:val="16"/>
              </w:rPr>
              <w:t xml:space="preserve">Kronični poremećaji koji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remete funkciju mišićno-koštanog sustava, kronične bolesti koje trajno remete funkciju srčano-žilnog i dišnog sustava te kronični poremećaji koji mogu dovesti do gubitka svijesti i/ili poremećaja ravnoteže.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Potreban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>: liječnička svjedodžba medicine rada.</w:t>
            </w:r>
          </w:p>
        </w:tc>
      </w:tr>
      <w:tr w:rsidR="00B57E35" w:rsidRPr="006A674C" w:rsidTr="004B5DF0">
        <w:trPr>
          <w:trHeight w:val="417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>ELEKTROTEHNIČAR</w:t>
            </w: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fizika, kemija, tehnička kultura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jezik,matematika, 1. strani jezik, fizika, kemija, tehnička kultura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 xml:space="preserve">Oštećenje funkcije vida. Neraspoznavanje boja.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Gluhoća ili 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eža nagluhost u govornom području. </w:t>
            </w:r>
            <w:r>
              <w:rPr>
                <w:rFonts w:ascii="Arial" w:hAnsi="Arial" w:cs="Arial"/>
                <w:sz w:val="16"/>
                <w:szCs w:val="16"/>
              </w:rPr>
              <w:t xml:space="preserve">Kronični poremećaji koji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remete funkciju mišićno-koštanog sustava, kronične bolesti koje trajno remete funkciju srčano-žilnog i dišnog sustava te kronični poremećaji koji mogu dovesti do gubitka svijesti i/ili poremećaja ravnoteže.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Potreban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>: liječnička svjedodžba medicine rada.</w:t>
            </w:r>
          </w:p>
        </w:tc>
      </w:tr>
      <w:tr w:rsidR="00B57E35" w:rsidRPr="006A674C" w:rsidTr="004B5DF0">
        <w:trPr>
          <w:trHeight w:val="268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>CNC OPERATER / CNC OPERATERKA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 matematika, 1. strani jezik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 matematika, 1. strani jezik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Oštećena funkcija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 vida</w:t>
            </w:r>
            <w:r>
              <w:rPr>
                <w:rFonts w:ascii="Arial" w:hAnsi="Arial" w:cs="Arial"/>
                <w:sz w:val="16"/>
                <w:szCs w:val="16"/>
              </w:rPr>
              <w:t xml:space="preserve"> i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 w:rsidRPr="000613B8">
              <w:rPr>
                <w:rFonts w:ascii="Arial" w:hAnsi="Arial" w:cs="Arial"/>
                <w:sz w:val="16"/>
                <w:szCs w:val="16"/>
              </w:rPr>
              <w:t xml:space="preserve">. Neraspoznavanje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osnovnih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boja. </w:t>
            </w:r>
            <w:r>
              <w:rPr>
                <w:rFonts w:ascii="Arial" w:hAnsi="Arial" w:cs="Arial"/>
                <w:sz w:val="16"/>
                <w:szCs w:val="16"/>
              </w:rPr>
              <w:t xml:space="preserve">Oštećenje funkcije sluha i nemogućnost nošenja osobnih zaštitnih sredstava za zaštitu sluha (za rad u buci). Teže oštećenje funkcije mišićno-koštanog, dišnog i/ili srčano-žilnog sustava. Kronični poremećaji koji trajno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mogu dovesti do gubitka svijesti i/ili poremećaja ravnoteže. Teže oštećenje funkcije kože na šakama i podlakticama.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Potreban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>: liječnička svjedodžba medicine rada.</w:t>
            </w:r>
          </w:p>
        </w:tc>
      </w:tr>
      <w:tr w:rsidR="00B57E35" w:rsidRPr="006A674C" w:rsidTr="004B5DF0">
        <w:trPr>
          <w:trHeight w:val="1227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lastRenderedPageBreak/>
              <w:t>BRAVAR - JMO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 matematika, 1. strani jezik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hrvatski jezik, matematika, 1. strani jezik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vMerge w:val="restart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Oštećena funkcija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 vida</w:t>
            </w:r>
            <w:r>
              <w:rPr>
                <w:rFonts w:ascii="Arial" w:hAnsi="Arial" w:cs="Arial"/>
                <w:sz w:val="16"/>
                <w:szCs w:val="16"/>
              </w:rPr>
              <w:t xml:space="preserve"> i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 w:rsidRPr="000613B8">
              <w:rPr>
                <w:rFonts w:ascii="Arial" w:hAnsi="Arial" w:cs="Arial"/>
                <w:sz w:val="16"/>
                <w:szCs w:val="16"/>
              </w:rPr>
              <w:t xml:space="preserve">. Neraspoznavanje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osnovnih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boja. </w:t>
            </w:r>
            <w:r>
              <w:rPr>
                <w:rFonts w:ascii="Arial" w:hAnsi="Arial" w:cs="Arial"/>
                <w:sz w:val="16"/>
                <w:szCs w:val="16"/>
              </w:rPr>
              <w:t xml:space="preserve">Oštećenje funkcije sluha i nemogućnost nošenja osobnih zaštitnih sredstava za zaštitu sluha (za rad u buci). Teže oštećenje funkcije mišićno-koštanog, dišnog i/ili srčano-žilnog sustava. Kronični poremećaji koji trajno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mogu dovesti do gubitka svijesti i/ili poremećaja ravnoteže. Teže oštećenje funkcije kože na šakama i podlakticama.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</w:t>
            </w:r>
            <w:r>
              <w:rPr>
                <w:rFonts w:ascii="Arial" w:hAnsi="Arial" w:cs="Arial"/>
                <w:b/>
                <w:sz w:val="16"/>
                <w:szCs w:val="16"/>
              </w:rPr>
              <w:t>ni</w:t>
            </w:r>
            <w:r w:rsidRPr="000613B8">
              <w:rPr>
                <w:rFonts w:ascii="Arial" w:hAnsi="Arial" w:cs="Arial"/>
                <w:b/>
                <w:sz w:val="16"/>
                <w:szCs w:val="16"/>
              </w:rPr>
              <w:t xml:space="preserve">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>lije</w:t>
            </w:r>
            <w:r>
              <w:rPr>
                <w:rFonts w:ascii="Arial" w:hAnsi="Arial" w:cs="Arial"/>
                <w:sz w:val="16"/>
                <w:szCs w:val="16"/>
              </w:rPr>
              <w:t>čnička svjedodžba medicine rada i Ugovor o naukovanju</w:t>
            </w:r>
          </w:p>
        </w:tc>
      </w:tr>
      <w:tr w:rsidR="00B57E35" w:rsidRPr="006A674C" w:rsidTr="004B5DF0">
        <w:trPr>
          <w:trHeight w:val="316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AUTOMEHANIČAR </w:t>
            </w: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 JMO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vMerge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7E35" w:rsidRPr="006A674C" w:rsidTr="004B5DF0">
        <w:trPr>
          <w:trHeight w:val="1272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STROJOBRAVAR </w:t>
            </w: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 JMO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 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 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vMerge w:val="restart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Oštećena funkcija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 vida</w:t>
            </w:r>
            <w:r>
              <w:rPr>
                <w:rFonts w:ascii="Arial" w:hAnsi="Arial" w:cs="Arial"/>
                <w:sz w:val="16"/>
                <w:szCs w:val="16"/>
              </w:rPr>
              <w:t xml:space="preserve"> i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 w:rsidRPr="000613B8">
              <w:rPr>
                <w:rFonts w:ascii="Arial" w:hAnsi="Arial" w:cs="Arial"/>
                <w:sz w:val="16"/>
                <w:szCs w:val="16"/>
              </w:rPr>
              <w:t xml:space="preserve">. Neraspoznavanje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osnovnih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boja. </w:t>
            </w:r>
            <w:r>
              <w:rPr>
                <w:rFonts w:ascii="Arial" w:hAnsi="Arial" w:cs="Arial"/>
                <w:sz w:val="16"/>
                <w:szCs w:val="16"/>
              </w:rPr>
              <w:t xml:space="preserve">Oštećenje funkcije sluha i nemogućnost nošenja osobnih zaštitnih sredstava za zaštitu sluha (za rad u buci). Teže oštećenje funkcije mišićno-koštanog, dišnog i/ili srčano-žilnog sustava. Kronični poremećaji koji trajno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mogu dovesti do gubitka svijesti i/ili poremećaja ravnoteže. Teže oštećenje funkcije kože na šakama i podlakticama. Utvrđena alergija na profesionalne alergene.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</w:t>
            </w:r>
            <w:r>
              <w:rPr>
                <w:rFonts w:ascii="Arial" w:hAnsi="Arial" w:cs="Arial"/>
                <w:b/>
                <w:sz w:val="16"/>
                <w:szCs w:val="16"/>
              </w:rPr>
              <w:t>ni</w:t>
            </w:r>
            <w:r w:rsidRPr="000613B8">
              <w:rPr>
                <w:rFonts w:ascii="Arial" w:hAnsi="Arial" w:cs="Arial"/>
                <w:b/>
                <w:sz w:val="16"/>
                <w:szCs w:val="16"/>
              </w:rPr>
              <w:t xml:space="preserve">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>lije</w:t>
            </w:r>
            <w:r>
              <w:rPr>
                <w:rFonts w:ascii="Arial" w:hAnsi="Arial" w:cs="Arial"/>
                <w:sz w:val="16"/>
                <w:szCs w:val="16"/>
              </w:rPr>
              <w:t>čnička svjedodžba medicine rada i Ugovor o naukovanju</w:t>
            </w:r>
          </w:p>
        </w:tc>
      </w:tr>
      <w:tr w:rsidR="00B57E35" w:rsidRPr="006A674C" w:rsidTr="004B5DF0">
        <w:trPr>
          <w:trHeight w:val="418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>TOKAR  - JMO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A64307" w:rsidP="00B57E35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hrvatski jezik,matematika, 1. s</w:t>
            </w:r>
            <w:r w:rsidR="00B57E35"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vMerge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57E35" w:rsidRPr="006A674C" w:rsidTr="004B5DF0">
        <w:trPr>
          <w:trHeight w:val="981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ELEKTROINSTALATER </w:t>
            </w: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 JMO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vMerge w:val="restart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 xml:space="preserve">Oštećenje funkcije vida. Neraspoznavanje boja. Nedostatak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stereovida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Gluhoća ili 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eža nagluhost u govornom području. </w:t>
            </w:r>
            <w:r>
              <w:rPr>
                <w:rFonts w:ascii="Arial" w:hAnsi="Arial" w:cs="Arial"/>
                <w:sz w:val="16"/>
                <w:szCs w:val="16"/>
              </w:rPr>
              <w:t xml:space="preserve">Kronični poremećaji koji remete kognitivno,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emocionalno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funkcioniranje. </w:t>
            </w:r>
            <w:r>
              <w:rPr>
                <w:rFonts w:ascii="Arial" w:hAnsi="Arial" w:cs="Arial"/>
                <w:sz w:val="16"/>
                <w:szCs w:val="16"/>
              </w:rPr>
              <w:t>Kronični poremećaji koji remete funkciju mišićno-koštanog sustava, kronične bolesti koje trajno remete funkciju srčano-žilnog i dišnog sustava te kronični poremećaji koji mogu dovesti do gubitka svijesti i/ili poremećaja ravnoteže.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</w:t>
            </w:r>
            <w:r>
              <w:rPr>
                <w:rFonts w:ascii="Arial" w:hAnsi="Arial" w:cs="Arial"/>
                <w:b/>
                <w:sz w:val="16"/>
                <w:szCs w:val="16"/>
              </w:rPr>
              <w:t>ni</w:t>
            </w:r>
            <w:r w:rsidRPr="000613B8">
              <w:rPr>
                <w:rFonts w:ascii="Arial" w:hAnsi="Arial" w:cs="Arial"/>
                <w:b/>
                <w:sz w:val="16"/>
                <w:szCs w:val="16"/>
              </w:rPr>
              <w:t xml:space="preserve">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>lije</w:t>
            </w:r>
            <w:r>
              <w:rPr>
                <w:rFonts w:ascii="Arial" w:hAnsi="Arial" w:cs="Arial"/>
                <w:sz w:val="16"/>
                <w:szCs w:val="16"/>
              </w:rPr>
              <w:t>čnička svjedodžba medicine rada i Ugovor o naukovanju</w:t>
            </w:r>
          </w:p>
        </w:tc>
      </w:tr>
      <w:tr w:rsidR="00B57E35" w:rsidRPr="006A674C" w:rsidTr="004B5DF0">
        <w:trPr>
          <w:trHeight w:val="415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ELEKTROMEHANIČAR </w:t>
            </w: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 JMO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 ili njemački jezik</w:t>
            </w:r>
          </w:p>
        </w:tc>
        <w:tc>
          <w:tcPr>
            <w:tcW w:w="4891" w:type="dxa"/>
            <w:vMerge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57E35" w:rsidRPr="006A674C" w:rsidTr="004B5DF0">
        <w:trPr>
          <w:trHeight w:val="552"/>
        </w:trPr>
        <w:tc>
          <w:tcPr>
            <w:tcW w:w="216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AUTOELEKTRIČAR </w:t>
            </w: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 JMO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57E35" w:rsidRPr="000840A3" w:rsidRDefault="00B57E35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2835" w:type="dxa"/>
            <w:shd w:val="clear" w:color="auto" w:fill="FFFFFF"/>
          </w:tcPr>
          <w:p w:rsidR="00B57E35" w:rsidRPr="000840A3" w:rsidRDefault="00B57E35" w:rsidP="00A64307">
            <w:pPr>
              <w:spacing w:after="0" w:line="240" w:lineRule="auto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 xml:space="preserve">hrvatski jezik,matematika, 1. </w:t>
            </w:r>
            <w:r w:rsidR="00A64307">
              <w:rPr>
                <w:rFonts w:cs="Arial"/>
                <w:sz w:val="16"/>
                <w:szCs w:val="16"/>
                <w:lang w:eastAsia="hr-HR"/>
              </w:rPr>
              <w:t>s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trani jezik</w:t>
            </w:r>
          </w:p>
        </w:tc>
        <w:tc>
          <w:tcPr>
            <w:tcW w:w="1927" w:type="dxa"/>
            <w:shd w:val="clear" w:color="auto" w:fill="FFFFFF"/>
          </w:tcPr>
          <w:p w:rsidR="00B57E35" w:rsidRPr="000840A3" w:rsidRDefault="00B57E35" w:rsidP="00B44D5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engleski</w:t>
            </w:r>
            <w:r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0840A3">
              <w:rPr>
                <w:rFonts w:cs="Arial"/>
                <w:sz w:val="16"/>
                <w:szCs w:val="16"/>
                <w:lang w:eastAsia="hr-HR"/>
              </w:rPr>
              <w:t>ili njemački jezik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57E35" w:rsidRPr="000613B8" w:rsidRDefault="00B57E35" w:rsidP="00B57E3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Zdravstvene kontraindikacije: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>Oštećenje funkcije vida</w:t>
            </w:r>
            <w:r>
              <w:rPr>
                <w:rFonts w:ascii="Arial" w:hAnsi="Arial" w:cs="Arial"/>
                <w:sz w:val="16"/>
                <w:szCs w:val="16"/>
              </w:rPr>
              <w:t xml:space="preserve"> na blizinu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. Neraspoznavanje boja. </w:t>
            </w:r>
            <w:r>
              <w:rPr>
                <w:rFonts w:ascii="Arial" w:hAnsi="Arial" w:cs="Arial"/>
                <w:sz w:val="16"/>
                <w:szCs w:val="16"/>
              </w:rPr>
              <w:t xml:space="preserve">Teža oštećenja funkcije mišićno-koštanog  sustava. Kronični poremećaji koji znatno remete kognitivno, emocionalno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psihomotoričko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funkcioniranje.</w:t>
            </w:r>
          </w:p>
          <w:p w:rsidR="00B57E35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b/>
                <w:sz w:val="16"/>
                <w:szCs w:val="16"/>
              </w:rPr>
              <w:t>Potreb</w:t>
            </w:r>
            <w:r>
              <w:rPr>
                <w:rFonts w:ascii="Arial" w:hAnsi="Arial" w:cs="Arial"/>
                <w:b/>
                <w:sz w:val="16"/>
                <w:szCs w:val="16"/>
              </w:rPr>
              <w:t>ni</w:t>
            </w:r>
            <w:r w:rsidRPr="000613B8">
              <w:rPr>
                <w:rFonts w:ascii="Arial" w:hAnsi="Arial" w:cs="Arial"/>
                <w:b/>
                <w:sz w:val="16"/>
                <w:szCs w:val="16"/>
              </w:rPr>
              <w:t xml:space="preserve"> dokument</w:t>
            </w:r>
            <w:r w:rsidRPr="000613B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57E35" w:rsidRPr="000613B8" w:rsidRDefault="00B57E35" w:rsidP="00B57E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13B8">
              <w:rPr>
                <w:rFonts w:ascii="Arial" w:hAnsi="Arial" w:cs="Arial"/>
                <w:sz w:val="16"/>
                <w:szCs w:val="16"/>
              </w:rPr>
              <w:t>lije</w:t>
            </w:r>
            <w:r>
              <w:rPr>
                <w:rFonts w:ascii="Arial" w:hAnsi="Arial" w:cs="Arial"/>
                <w:sz w:val="16"/>
                <w:szCs w:val="16"/>
              </w:rPr>
              <w:t>čnička svjedodžba medicine rada i Ugovor o naukovanju</w:t>
            </w:r>
          </w:p>
        </w:tc>
      </w:tr>
      <w:tr w:rsidR="003223B6" w:rsidRPr="006A674C" w:rsidTr="003223B6">
        <w:trPr>
          <w:trHeight w:val="1108"/>
        </w:trPr>
        <w:tc>
          <w:tcPr>
            <w:tcW w:w="2163" w:type="dxa"/>
            <w:shd w:val="clear" w:color="auto" w:fill="FFFFFF"/>
            <w:vAlign w:val="center"/>
          </w:tcPr>
          <w:p w:rsidR="003223B6" w:rsidRPr="000840A3" w:rsidRDefault="003223B6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POMOĆNI AUTOLIMAR </w:t>
            </w: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 TES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223B6" w:rsidRPr="000840A3" w:rsidRDefault="003223B6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223B6" w:rsidRPr="000840A3" w:rsidRDefault="003223B6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739" w:type="dxa"/>
            <w:gridSpan w:val="3"/>
            <w:vMerge w:val="restart"/>
            <w:shd w:val="clear" w:color="auto" w:fill="FFFFFF"/>
          </w:tcPr>
          <w:p w:rsidR="003223B6" w:rsidRPr="003223B6" w:rsidRDefault="003223B6" w:rsidP="003223B6">
            <w:pPr>
              <w:pStyle w:val="Bezproreda"/>
              <w:jc w:val="center"/>
              <w:rPr>
                <w:b/>
                <w:sz w:val="18"/>
                <w:szCs w:val="18"/>
                <w:lang w:eastAsia="hr-HR"/>
              </w:rPr>
            </w:pPr>
            <w:r w:rsidRPr="003223B6">
              <w:rPr>
                <w:b/>
                <w:sz w:val="18"/>
                <w:szCs w:val="18"/>
                <w:lang w:eastAsia="hr-HR"/>
              </w:rPr>
              <w:t>IZRAVAN UPIS</w:t>
            </w:r>
          </w:p>
          <w:p w:rsidR="003223B6" w:rsidRPr="003223B6" w:rsidRDefault="003223B6" w:rsidP="003223B6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3223B6">
              <w:rPr>
                <w:sz w:val="16"/>
                <w:szCs w:val="16"/>
                <w:lang w:eastAsia="hr-HR"/>
              </w:rPr>
              <w:t xml:space="preserve">Učenici s teškoćama u razvoju, čije su teškoće utvrđene u postupku vještačenja u sustavu socijalne skrbi tijekom pohađanja najmanje jednog od posljednja četiri razreda osnovnoškolskog obrazovanja ili su osnovnu školu završili prema rješenju ureda državne uprave u županiji o primjerenom obliku školovanja, izravno se upisuju u  programe srednjeg obrazovanja na osnovi: </w:t>
            </w:r>
          </w:p>
          <w:p w:rsidR="003223B6" w:rsidRPr="003223B6" w:rsidRDefault="003223B6" w:rsidP="003223B6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3223B6">
              <w:rPr>
                <w:b/>
                <w:sz w:val="16"/>
                <w:szCs w:val="16"/>
                <w:lang w:eastAsia="hr-HR"/>
              </w:rPr>
              <w:t>1)</w:t>
            </w:r>
            <w:r w:rsidRPr="003223B6">
              <w:rPr>
                <w:sz w:val="16"/>
                <w:szCs w:val="16"/>
                <w:lang w:eastAsia="hr-HR"/>
              </w:rPr>
              <w:t xml:space="preserve"> rješenja ureda državne uprave u županiji o primjerenom obliku školovanja u osnovnoj školi;  </w:t>
            </w:r>
          </w:p>
          <w:p w:rsidR="003223B6" w:rsidRPr="003223B6" w:rsidRDefault="003223B6" w:rsidP="003223B6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3223B6">
              <w:rPr>
                <w:b/>
                <w:sz w:val="16"/>
                <w:szCs w:val="16"/>
                <w:lang w:eastAsia="hr-HR"/>
              </w:rPr>
              <w:t>2)</w:t>
            </w:r>
            <w:r w:rsidRPr="003223B6">
              <w:rPr>
                <w:sz w:val="16"/>
                <w:szCs w:val="16"/>
                <w:lang w:eastAsia="hr-HR"/>
              </w:rPr>
              <w:t xml:space="preserve"> mišljenja službe za profesionalno usmjeravanje o sposobnostima i motivaciji za najmanje tri primjerena programa obrazovanja;  </w:t>
            </w:r>
          </w:p>
          <w:p w:rsidR="003223B6" w:rsidRPr="000840A3" w:rsidRDefault="003223B6" w:rsidP="003223B6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3223B6">
              <w:rPr>
                <w:b/>
                <w:sz w:val="16"/>
                <w:szCs w:val="16"/>
                <w:lang w:eastAsia="hr-HR"/>
              </w:rPr>
              <w:t>3)</w:t>
            </w:r>
            <w:r w:rsidRPr="003223B6">
              <w:rPr>
                <w:sz w:val="16"/>
                <w:szCs w:val="16"/>
                <w:lang w:eastAsia="hr-HR"/>
              </w:rPr>
              <w:t xml:space="preserve"> stručnog mišljenja nadležnog školskog liječnika (specijalist školske medicine), koji je pratio učenika tijekom prethodnog obrazovanja, a na osnovi medicinske specijalističke dokumentacije o utvrđenim zdravstvenim smetnjama, koje mogu značajnije sužavati mogući izbor obrazovnih programa i zanimanja.</w:t>
            </w:r>
          </w:p>
        </w:tc>
        <w:tc>
          <w:tcPr>
            <w:tcW w:w="4891" w:type="dxa"/>
            <w:vMerge w:val="restart"/>
            <w:shd w:val="clear" w:color="auto" w:fill="FFFFFF"/>
            <w:vAlign w:val="center"/>
          </w:tcPr>
          <w:p w:rsidR="003223B6" w:rsidRPr="002E28F2" w:rsidRDefault="003223B6" w:rsidP="00B57E35">
            <w:pPr>
              <w:pStyle w:val="Bezproreda"/>
              <w:rPr>
                <w:b/>
                <w:sz w:val="16"/>
                <w:szCs w:val="16"/>
              </w:rPr>
            </w:pPr>
            <w:r w:rsidRPr="002E28F2">
              <w:rPr>
                <w:b/>
                <w:sz w:val="16"/>
                <w:szCs w:val="16"/>
              </w:rPr>
              <w:t>Zdravstvene kontraindikacije:</w:t>
            </w:r>
          </w:p>
          <w:p w:rsidR="003223B6" w:rsidRPr="00224B61" w:rsidRDefault="003223B6" w:rsidP="003223B6">
            <w:pPr>
              <w:pStyle w:val="Bezproreda"/>
              <w:rPr>
                <w:lang w:eastAsia="hr-HR"/>
              </w:rPr>
            </w:pPr>
            <w:r>
              <w:rPr>
                <w:sz w:val="16"/>
                <w:szCs w:val="16"/>
              </w:rPr>
              <w:t>Oštećena</w:t>
            </w:r>
            <w:r w:rsidRPr="000F18B3">
              <w:rPr>
                <w:sz w:val="16"/>
                <w:szCs w:val="16"/>
              </w:rPr>
              <w:t xml:space="preserve"> funkcij</w:t>
            </w:r>
            <w:r>
              <w:rPr>
                <w:sz w:val="16"/>
                <w:szCs w:val="16"/>
              </w:rPr>
              <w:t>a</w:t>
            </w:r>
            <w:r w:rsidRPr="000F18B3">
              <w:rPr>
                <w:sz w:val="16"/>
                <w:szCs w:val="16"/>
              </w:rPr>
              <w:t xml:space="preserve"> vida. </w:t>
            </w:r>
            <w:r>
              <w:rPr>
                <w:sz w:val="16"/>
                <w:szCs w:val="16"/>
              </w:rPr>
              <w:t xml:space="preserve">Neraspoznavanje osnovnih boja. Gluhoća i teža nagluhost u govornom području. </w:t>
            </w:r>
            <w:r w:rsidRPr="000F18B3">
              <w:rPr>
                <w:sz w:val="16"/>
                <w:szCs w:val="16"/>
              </w:rPr>
              <w:t xml:space="preserve">Teža oštećenja funkcije mišićno-koštanog sustava. Dišni poremećaji s težim oštećenjem funkcije pluća. Teža oštećenja funkcije </w:t>
            </w:r>
            <w:r>
              <w:rPr>
                <w:sz w:val="16"/>
                <w:szCs w:val="16"/>
              </w:rPr>
              <w:t>funkcija srčano-žilnog sustava</w:t>
            </w:r>
            <w:r w:rsidRPr="000F18B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Kronični poremećaji koji mogu dovesti do gubitka svijesti i/ili poremećaja ravnoteže. </w:t>
            </w:r>
            <w:r w:rsidRPr="000F18B3">
              <w:rPr>
                <w:sz w:val="16"/>
                <w:szCs w:val="16"/>
              </w:rPr>
              <w:t>Kronični poremećaji koji znatno remete kognitivno i emocionalno funkcioniranje.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223B6" w:rsidRPr="006A674C" w:rsidTr="008F7035">
        <w:trPr>
          <w:trHeight w:val="751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23B6" w:rsidRPr="000840A3" w:rsidRDefault="003223B6" w:rsidP="00B57E3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POMOĆNI BRAVAR </w:t>
            </w:r>
            <w:r>
              <w:rPr>
                <w:rFonts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840A3">
              <w:rPr>
                <w:rFonts w:cs="Arial"/>
                <w:b/>
                <w:bCs/>
                <w:sz w:val="16"/>
                <w:szCs w:val="16"/>
                <w:lang w:eastAsia="hr-HR"/>
              </w:rPr>
              <w:t xml:space="preserve"> TES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23B6" w:rsidRPr="000840A3" w:rsidRDefault="003223B6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23B6" w:rsidRPr="000840A3" w:rsidRDefault="003223B6" w:rsidP="00B57E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0840A3">
              <w:rPr>
                <w:rFonts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73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23B6" w:rsidRPr="000613B8" w:rsidRDefault="003223B6" w:rsidP="00B57E35">
            <w:pPr>
              <w:pStyle w:val="Default"/>
              <w:jc w:val="center"/>
              <w:rPr>
                <w:rStyle w:val="column-value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23B6" w:rsidRPr="000613B8" w:rsidRDefault="003223B6" w:rsidP="00B57E35">
            <w:pPr>
              <w:pStyle w:val="Default"/>
              <w:jc w:val="center"/>
              <w:rPr>
                <w:rStyle w:val="column-value"/>
                <w:rFonts w:ascii="Arial" w:hAnsi="Arial" w:cs="Arial"/>
                <w:sz w:val="16"/>
                <w:szCs w:val="16"/>
              </w:rPr>
            </w:pPr>
          </w:p>
        </w:tc>
      </w:tr>
      <w:tr w:rsidR="00B57E35" w:rsidRPr="006E48D6" w:rsidTr="006E48D6">
        <w:trPr>
          <w:trHeight w:val="334"/>
        </w:trPr>
        <w:tc>
          <w:tcPr>
            <w:tcW w:w="16140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57E35" w:rsidRPr="00B25449" w:rsidRDefault="008D3518" w:rsidP="008D3518">
            <w:pPr>
              <w:pStyle w:val="Default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B25449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NAPOMENA: </w:t>
            </w:r>
            <w:r w:rsidR="00B57E35" w:rsidRPr="00B25449">
              <w:rPr>
                <w:rFonts w:ascii="Arial" w:hAnsi="Arial" w:cs="Arial"/>
                <w:bCs/>
                <w:sz w:val="22"/>
                <w:szCs w:val="16"/>
              </w:rPr>
              <w:t>Posebni uvjeti za sva zanimanje: dodatna provjera znanja iz engleskog i njemačkog jezika za kandidate koji ga nisu učili u osnovnoj školi, a biraju ga kao prvi strani jezik održat ć</w:t>
            </w:r>
            <w:bookmarkStart w:id="0" w:name="_GoBack"/>
            <w:bookmarkEnd w:id="0"/>
            <w:r w:rsidR="00B57E35" w:rsidRPr="00B25449">
              <w:rPr>
                <w:rFonts w:ascii="Arial" w:hAnsi="Arial" w:cs="Arial"/>
                <w:bCs/>
                <w:sz w:val="22"/>
                <w:szCs w:val="16"/>
              </w:rPr>
              <w:t xml:space="preserve">e se u ponedjeljak, </w:t>
            </w:r>
            <w:r w:rsidR="00B57E35" w:rsidRPr="00B25449">
              <w:rPr>
                <w:rFonts w:ascii="Arial" w:hAnsi="Arial" w:cs="Arial"/>
                <w:b/>
                <w:bCs/>
                <w:sz w:val="22"/>
                <w:szCs w:val="16"/>
              </w:rPr>
              <w:t>30.lipnja 2014. godine u 9,00 sati.</w:t>
            </w:r>
            <w:r w:rsidR="00B57E35" w:rsidRPr="00B25449">
              <w:rPr>
                <w:rFonts w:ascii="Arial" w:hAnsi="Arial" w:cs="Arial"/>
                <w:bCs/>
                <w:sz w:val="22"/>
                <w:szCs w:val="16"/>
              </w:rPr>
              <w:t xml:space="preserve"> Troškovi školovanja za strane državljane izvan EU koji ne ispunjavaju uvjete iz točke III. st. 1. Odluke o elementima i kriterijima za izbor kandidata za upis u 1. razred iznosi  7.000,00  kn</w:t>
            </w:r>
          </w:p>
        </w:tc>
      </w:tr>
    </w:tbl>
    <w:p w:rsidR="000D2F3E" w:rsidRPr="000D2F3E" w:rsidRDefault="000D2F3E" w:rsidP="00D629FE">
      <w:pPr>
        <w:spacing w:after="0" w:line="240" w:lineRule="auto"/>
        <w:jc w:val="center"/>
        <w:rPr>
          <w:rFonts w:cs="Arial"/>
          <w:b/>
          <w:bCs/>
          <w:sz w:val="16"/>
          <w:szCs w:val="16"/>
          <w:lang w:eastAsia="hr-HR"/>
        </w:rPr>
      </w:pPr>
    </w:p>
    <w:sectPr w:rsidR="000D2F3E" w:rsidRPr="000D2F3E" w:rsidSect="00472F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A1A"/>
    <w:multiLevelType w:val="hybridMultilevel"/>
    <w:tmpl w:val="7638C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5A2"/>
    <w:multiLevelType w:val="hybridMultilevel"/>
    <w:tmpl w:val="9F422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2FDD"/>
    <w:multiLevelType w:val="hybridMultilevel"/>
    <w:tmpl w:val="9F422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859"/>
    <w:multiLevelType w:val="hybridMultilevel"/>
    <w:tmpl w:val="9F422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DF4"/>
    <w:multiLevelType w:val="hybridMultilevel"/>
    <w:tmpl w:val="F5741E28"/>
    <w:lvl w:ilvl="0" w:tplc="F6E8EE92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45B20ED8"/>
    <w:multiLevelType w:val="hybridMultilevel"/>
    <w:tmpl w:val="9F422D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CC5586"/>
    <w:multiLevelType w:val="hybridMultilevel"/>
    <w:tmpl w:val="0C50D586"/>
    <w:lvl w:ilvl="0" w:tplc="C772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F0BFE"/>
    <w:multiLevelType w:val="hybridMultilevel"/>
    <w:tmpl w:val="9F422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36CC0"/>
    <w:multiLevelType w:val="hybridMultilevel"/>
    <w:tmpl w:val="9F422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2E06"/>
    <w:multiLevelType w:val="hybridMultilevel"/>
    <w:tmpl w:val="9F422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2"/>
    <w:rsid w:val="00005ADC"/>
    <w:rsid w:val="000103EC"/>
    <w:rsid w:val="0001193B"/>
    <w:rsid w:val="00036C10"/>
    <w:rsid w:val="000613B8"/>
    <w:rsid w:val="0007478A"/>
    <w:rsid w:val="000838A7"/>
    <w:rsid w:val="000B6A38"/>
    <w:rsid w:val="000C075C"/>
    <w:rsid w:val="000D2F3E"/>
    <w:rsid w:val="000D532C"/>
    <w:rsid w:val="000F18B3"/>
    <w:rsid w:val="001169A0"/>
    <w:rsid w:val="001537C5"/>
    <w:rsid w:val="001672EB"/>
    <w:rsid w:val="001958B0"/>
    <w:rsid w:val="0019687A"/>
    <w:rsid w:val="00196984"/>
    <w:rsid w:val="001B7CFC"/>
    <w:rsid w:val="001E2713"/>
    <w:rsid w:val="00204164"/>
    <w:rsid w:val="00210182"/>
    <w:rsid w:val="002112CF"/>
    <w:rsid w:val="00244B75"/>
    <w:rsid w:val="00247A34"/>
    <w:rsid w:val="00271E27"/>
    <w:rsid w:val="00274DE7"/>
    <w:rsid w:val="00287A87"/>
    <w:rsid w:val="002A5320"/>
    <w:rsid w:val="002B23BF"/>
    <w:rsid w:val="002B67D5"/>
    <w:rsid w:val="002D2B08"/>
    <w:rsid w:val="002E28F2"/>
    <w:rsid w:val="002E629B"/>
    <w:rsid w:val="003013C4"/>
    <w:rsid w:val="003014DF"/>
    <w:rsid w:val="003150EA"/>
    <w:rsid w:val="003223B6"/>
    <w:rsid w:val="00396E78"/>
    <w:rsid w:val="003A32BA"/>
    <w:rsid w:val="003A61D3"/>
    <w:rsid w:val="003E5A47"/>
    <w:rsid w:val="003E799D"/>
    <w:rsid w:val="00400616"/>
    <w:rsid w:val="00404BC8"/>
    <w:rsid w:val="00410764"/>
    <w:rsid w:val="00415B8B"/>
    <w:rsid w:val="00437569"/>
    <w:rsid w:val="00440DD5"/>
    <w:rsid w:val="00472FEA"/>
    <w:rsid w:val="00483276"/>
    <w:rsid w:val="0048382C"/>
    <w:rsid w:val="004B4E68"/>
    <w:rsid w:val="004B5DF0"/>
    <w:rsid w:val="004C454C"/>
    <w:rsid w:val="00531E82"/>
    <w:rsid w:val="00532582"/>
    <w:rsid w:val="00540FB3"/>
    <w:rsid w:val="00555D03"/>
    <w:rsid w:val="005E337E"/>
    <w:rsid w:val="005F19C2"/>
    <w:rsid w:val="006407E6"/>
    <w:rsid w:val="00640BC6"/>
    <w:rsid w:val="00653A5E"/>
    <w:rsid w:val="00654DBD"/>
    <w:rsid w:val="00683BF6"/>
    <w:rsid w:val="00694C52"/>
    <w:rsid w:val="006A62AF"/>
    <w:rsid w:val="006A674C"/>
    <w:rsid w:val="006B1C65"/>
    <w:rsid w:val="006B7536"/>
    <w:rsid w:val="006B79B3"/>
    <w:rsid w:val="006C12CB"/>
    <w:rsid w:val="006D3F4A"/>
    <w:rsid w:val="006E48D6"/>
    <w:rsid w:val="006F3150"/>
    <w:rsid w:val="00714CAF"/>
    <w:rsid w:val="007404DE"/>
    <w:rsid w:val="00775CF8"/>
    <w:rsid w:val="00795DF6"/>
    <w:rsid w:val="007C7518"/>
    <w:rsid w:val="008052B5"/>
    <w:rsid w:val="00897F72"/>
    <w:rsid w:val="008B0A06"/>
    <w:rsid w:val="008D0B97"/>
    <w:rsid w:val="008D2C4B"/>
    <w:rsid w:val="008D3518"/>
    <w:rsid w:val="008E7B54"/>
    <w:rsid w:val="008F081A"/>
    <w:rsid w:val="008F7035"/>
    <w:rsid w:val="009056EC"/>
    <w:rsid w:val="00932585"/>
    <w:rsid w:val="00954F70"/>
    <w:rsid w:val="00980C43"/>
    <w:rsid w:val="009A45C1"/>
    <w:rsid w:val="009F051B"/>
    <w:rsid w:val="009F1310"/>
    <w:rsid w:val="00A338FF"/>
    <w:rsid w:val="00A64307"/>
    <w:rsid w:val="00A74776"/>
    <w:rsid w:val="00AA1B19"/>
    <w:rsid w:val="00AB0301"/>
    <w:rsid w:val="00AB1B65"/>
    <w:rsid w:val="00AD1695"/>
    <w:rsid w:val="00AD30DC"/>
    <w:rsid w:val="00AF4902"/>
    <w:rsid w:val="00B066E9"/>
    <w:rsid w:val="00B201FD"/>
    <w:rsid w:val="00B25449"/>
    <w:rsid w:val="00B25CFA"/>
    <w:rsid w:val="00B42227"/>
    <w:rsid w:val="00B43FF4"/>
    <w:rsid w:val="00B44D52"/>
    <w:rsid w:val="00B57E35"/>
    <w:rsid w:val="00B668C3"/>
    <w:rsid w:val="00B66F29"/>
    <w:rsid w:val="00B74F12"/>
    <w:rsid w:val="00B90DD4"/>
    <w:rsid w:val="00BB0348"/>
    <w:rsid w:val="00BB18C2"/>
    <w:rsid w:val="00BC3795"/>
    <w:rsid w:val="00BD124F"/>
    <w:rsid w:val="00BD76F2"/>
    <w:rsid w:val="00BE278E"/>
    <w:rsid w:val="00C13DB7"/>
    <w:rsid w:val="00C43589"/>
    <w:rsid w:val="00C60667"/>
    <w:rsid w:val="00C678E7"/>
    <w:rsid w:val="00C67B0A"/>
    <w:rsid w:val="00C67C0B"/>
    <w:rsid w:val="00C81E04"/>
    <w:rsid w:val="00CC1AFD"/>
    <w:rsid w:val="00CC294F"/>
    <w:rsid w:val="00CD3190"/>
    <w:rsid w:val="00CE62F6"/>
    <w:rsid w:val="00D546D4"/>
    <w:rsid w:val="00D54905"/>
    <w:rsid w:val="00D629FE"/>
    <w:rsid w:val="00D817D4"/>
    <w:rsid w:val="00D90005"/>
    <w:rsid w:val="00D90E39"/>
    <w:rsid w:val="00D91657"/>
    <w:rsid w:val="00D941F1"/>
    <w:rsid w:val="00DA2B99"/>
    <w:rsid w:val="00DA731D"/>
    <w:rsid w:val="00DD5528"/>
    <w:rsid w:val="00DE77E2"/>
    <w:rsid w:val="00DF728B"/>
    <w:rsid w:val="00E746E0"/>
    <w:rsid w:val="00E775EF"/>
    <w:rsid w:val="00E92BC7"/>
    <w:rsid w:val="00EA2857"/>
    <w:rsid w:val="00ED0D8B"/>
    <w:rsid w:val="00EF6624"/>
    <w:rsid w:val="00F0017F"/>
    <w:rsid w:val="00F215E1"/>
    <w:rsid w:val="00F25EC7"/>
    <w:rsid w:val="00F35329"/>
    <w:rsid w:val="00F4789B"/>
    <w:rsid w:val="00F6040A"/>
    <w:rsid w:val="00F91FB3"/>
    <w:rsid w:val="00F92FC4"/>
    <w:rsid w:val="00FA27DB"/>
    <w:rsid w:val="00FA758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7A0D-94E2-48B8-8598-1AD3E072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C2"/>
    <w:pPr>
      <w:spacing w:after="240" w:line="276" w:lineRule="auto"/>
    </w:pPr>
    <w:rPr>
      <w:sz w:val="22"/>
      <w:szCs w:val="4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5528"/>
    <w:rPr>
      <w:sz w:val="22"/>
      <w:szCs w:val="40"/>
      <w:lang w:eastAsia="en-US"/>
    </w:rPr>
  </w:style>
  <w:style w:type="character" w:styleId="Hiperveza">
    <w:name w:val="Hyperlink"/>
    <w:unhideWhenUsed/>
    <w:rsid w:val="00DD5528"/>
    <w:rPr>
      <w:color w:val="0000FF"/>
      <w:u w:val="single"/>
    </w:rPr>
  </w:style>
  <w:style w:type="character" w:customStyle="1" w:styleId="column-value">
    <w:name w:val="column-value"/>
    <w:basedOn w:val="Zadanifontodlomka"/>
    <w:rsid w:val="00E746E0"/>
  </w:style>
  <w:style w:type="paragraph" w:customStyle="1" w:styleId="Default">
    <w:name w:val="Default"/>
    <w:rsid w:val="00E746E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775CF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775CF8"/>
    <w:rPr>
      <w:rFonts w:ascii="Times New Roman" w:hAnsi="Times New Roman"/>
      <w:b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5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ck@tsc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:%20040/328-5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359B-12EF-48EB-BE37-D23B1B09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Links>
    <vt:vector size="30" baseType="variant">
      <vt:variant>
        <vt:i4>5046382</vt:i4>
      </vt:variant>
      <vt:variant>
        <vt:i4>12</vt:i4>
      </vt:variant>
      <vt:variant>
        <vt:i4>0</vt:i4>
      </vt:variant>
      <vt:variant>
        <vt:i4>5</vt:i4>
      </vt:variant>
      <vt:variant>
        <vt:lpwstr>mailto:ured@ss-cakovec.skole.hr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mailto:tsck@tsck.hr</vt:lpwstr>
      </vt:variant>
      <vt:variant>
        <vt:lpwstr/>
      </vt:variant>
      <vt:variant>
        <vt:i4>5832729</vt:i4>
      </vt:variant>
      <vt:variant>
        <vt:i4>6</vt:i4>
      </vt:variant>
      <vt:variant>
        <vt:i4>0</vt:i4>
      </vt:variant>
      <vt:variant>
        <vt:i4>5</vt:i4>
      </vt:variant>
      <vt:variant>
        <vt:lpwstr>mailto:Tel:%20040/328-522</vt:lpwstr>
      </vt:variant>
      <vt:variant>
        <vt:lpwstr/>
      </vt:variant>
      <vt:variant>
        <vt:i4>3276886</vt:i4>
      </vt:variant>
      <vt:variant>
        <vt:i4>3</vt:i4>
      </vt:variant>
      <vt:variant>
        <vt:i4>0</vt:i4>
      </vt:variant>
      <vt:variant>
        <vt:i4>5</vt:i4>
      </vt:variant>
      <vt:variant>
        <vt:lpwstr>mailto:gsc@ss-graditeljska-ck.skole.hr</vt:lpwstr>
      </vt:variant>
      <vt:variant>
        <vt:lpwstr/>
      </vt:variant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mailto:gospodarska-skola-cakovec@ck.t-com.hr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cp:lastPrinted>2014-06-03T13:47:00Z</cp:lastPrinted>
  <dcterms:created xsi:type="dcterms:W3CDTF">2014-06-03T21:37:00Z</dcterms:created>
  <dcterms:modified xsi:type="dcterms:W3CDTF">2014-06-03T21:37:00Z</dcterms:modified>
</cp:coreProperties>
</file>